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21097">
        <w:rPr>
          <w:rFonts w:ascii="Times New Roman" w:eastAsia="Times New Roman" w:hAnsi="Times New Roman" w:cs="Times New Roman"/>
          <w:color w:val="000000"/>
          <w:lang w:eastAsia="bg-BG"/>
        </w:rPr>
        <w:t>Внос и подготовка на облекла и текстилни материали за повторна употреба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E21097">
        <w:rPr>
          <w:rFonts w:ascii="Times New Roman" w:eastAsia="Times New Roman" w:hAnsi="Times New Roman" w:cs="Times New Roman"/>
          <w:color w:val="000000"/>
          <w:lang w:eastAsia="bg-BG"/>
        </w:rPr>
        <w:t xml:space="preserve">в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E210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524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210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1091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210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2C6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1097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2023-12-06T12:18:00Z</cp:lastPrinted>
  <dcterms:created xsi:type="dcterms:W3CDTF">2023-12-06T12:17:00Z</dcterms:created>
  <dcterms:modified xsi:type="dcterms:W3CDTF">2023-12-06T12:19:00Z</dcterms:modified>
</cp:coreProperties>
</file>